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D832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郑州铁路技师学院轨道演练场库房等防水施工项目技术要求</w:t>
      </w:r>
    </w:p>
    <w:p w14:paraId="620F273D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 xml:space="preserve">工程概况 </w:t>
      </w:r>
    </w:p>
    <w:p w14:paraId="08075DE0">
      <w:pPr>
        <w:bidi w:val="0"/>
        <w:rPr>
          <w:rFonts w:hint="eastAsia"/>
        </w:rPr>
      </w:pPr>
      <w:r>
        <w:rPr>
          <w:rFonts w:hint="eastAsia"/>
        </w:rPr>
        <w:t>1. 施工部位：屋面防水维修区域</w:t>
      </w:r>
    </w:p>
    <w:p w14:paraId="5D1CAC02">
      <w:pPr>
        <w:bidi w:val="0"/>
        <w:rPr>
          <w:rFonts w:hint="eastAsia"/>
        </w:rPr>
      </w:pPr>
      <w:r>
        <w:rPr>
          <w:rFonts w:hint="eastAsia"/>
        </w:rPr>
        <w:t>2. 施工工艺：双层SBS改性沥青卷材热熔满粘法</w:t>
      </w:r>
    </w:p>
    <w:p w14:paraId="292018A5">
      <w:pPr>
        <w:bidi w:val="0"/>
        <w:rPr>
          <w:rFonts w:hint="eastAsia"/>
        </w:rPr>
      </w:pPr>
      <w:r>
        <w:rPr>
          <w:rFonts w:hint="eastAsia"/>
        </w:rPr>
        <w:t>3. 卷材规格：3mm+3mm聚酯胎（PY）SBS卷材</w:t>
      </w:r>
    </w:p>
    <w:p w14:paraId="6ABFF630">
      <w:pPr>
        <w:pStyle w:val="3"/>
        <w:bidi w:val="0"/>
        <w:rPr>
          <w:rFonts w:hint="eastAsia"/>
        </w:rPr>
      </w:pPr>
      <w:r>
        <w:rPr>
          <w:rFonts w:hint="eastAsia"/>
        </w:rPr>
        <w:t xml:space="preserve">二 </w:t>
      </w:r>
      <w:r>
        <w:rPr>
          <w:rFonts w:hint="eastAsia"/>
          <w:lang w:eastAsia="zh-CN"/>
        </w:rPr>
        <w:t>、</w:t>
      </w:r>
      <w:r>
        <w:rPr>
          <w:rFonts w:hint="eastAsia"/>
        </w:rPr>
        <w:t xml:space="preserve">编制依据 </w:t>
      </w:r>
    </w:p>
    <w:p w14:paraId="613D677E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lang w:val="en-US" w:eastAsia="zh-CN"/>
        </w:rPr>
        <w:t>GB/T 18242-2025《弹性体/ 塑性体改性沥青防水卷材》</w:t>
      </w:r>
    </w:p>
    <w:p w14:paraId="04F33792">
      <w:pPr>
        <w:bidi w:val="0"/>
      </w:pPr>
      <w:r>
        <w:rPr>
          <w:rFonts w:hint="eastAsia"/>
          <w:lang w:val="en-US" w:eastAsia="zh-CN"/>
        </w:rPr>
        <w:t>2.</w:t>
      </w:r>
      <w:r>
        <w:t>GB 45320-2025《建筑防水卷材安全和通用技术规范》</w:t>
      </w:r>
    </w:p>
    <w:p w14:paraId="0270C28F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GB50345-2012《屋面工程技术规范》</w:t>
      </w:r>
    </w:p>
    <w:p w14:paraId="0A12D3BE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GB50207-2012《屋面工程质量验收规范》</w:t>
      </w:r>
    </w:p>
    <w:p w14:paraId="05E938F1">
      <w:pPr>
        <w:pStyle w:val="3"/>
        <w:bidi w:val="0"/>
        <w:rPr>
          <w:rFonts w:hint="eastAsia"/>
        </w:rPr>
      </w:pPr>
      <w:r>
        <w:rPr>
          <w:rFonts w:hint="eastAsia"/>
        </w:rPr>
        <w:t>三  材料要求</w:t>
      </w:r>
    </w:p>
    <w:p w14:paraId="1E9E802A"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卷材：低温柔度≤-20℃，耐热度≥90℃，不透水性0.3MPa/30min无渗漏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下层采用光面SBS，上层采用页岩面</w:t>
      </w:r>
      <w:bookmarkStart w:id="0" w:name="_GoBack"/>
      <w:bookmarkEnd w:id="0"/>
      <w:r>
        <w:rPr>
          <w:rFonts w:hint="eastAsia"/>
          <w:lang w:val="en-US" w:eastAsia="zh-CN"/>
        </w:rPr>
        <w:t>SBS。</w:t>
      </w:r>
    </w:p>
    <w:p w14:paraId="3129F1F7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2.配套材料：冷底子油、橡胶沥青嵌缝膏、金属压条（≥1.2mm厚）、水泥钉（间距≤200mm）</w:t>
      </w:r>
      <w:r>
        <w:rPr>
          <w:rFonts w:hint="eastAsia"/>
          <w:lang w:eastAsia="zh-CN"/>
        </w:rPr>
        <w:t>。</w:t>
      </w:r>
    </w:p>
    <w:p w14:paraId="2E04964B">
      <w:pPr>
        <w:bidi w:val="0"/>
        <w:rPr>
          <w:rFonts w:hint="eastAsia"/>
          <w:lang w:eastAsia="zh-CN"/>
        </w:rPr>
      </w:pPr>
      <w:r>
        <w:rPr>
          <w:rFonts w:hint="eastAsia"/>
        </w:rPr>
        <w:t>3.进场检验：需提供合格证、出厂/型式检验报告，严禁使用过期或不合格材料</w:t>
      </w:r>
      <w:r>
        <w:rPr>
          <w:rFonts w:hint="eastAsia"/>
          <w:lang w:eastAsia="zh-CN"/>
        </w:rPr>
        <w:t>。</w:t>
      </w:r>
    </w:p>
    <w:p w14:paraId="67315C9A"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  <w:b/>
          <w:bCs/>
          <w:lang w:val="en-US" w:eastAsia="zh-CN"/>
        </w:rPr>
        <w:t>品牌选择：东方雨虹。</w:t>
      </w:r>
    </w:p>
    <w:p w14:paraId="796DB4B4">
      <w:pPr>
        <w:pStyle w:val="3"/>
        <w:bidi w:val="0"/>
        <w:rPr>
          <w:rFonts w:hint="eastAsia"/>
        </w:rPr>
      </w:pPr>
      <w:r>
        <w:rPr>
          <w:rFonts w:hint="eastAsia"/>
        </w:rPr>
        <w:t>四 基层处理</w:t>
      </w:r>
    </w:p>
    <w:p w14:paraId="442A7A45">
      <w:pPr>
        <w:bidi w:val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清理：铲除旧防水层、空鼓/开裂找平层，清除浮浆、灰尘、油污，露出坚实基面</w:t>
      </w:r>
      <w:r>
        <w:rPr>
          <w:rFonts w:hint="eastAsia"/>
          <w:lang w:eastAsia="zh-CN"/>
        </w:rPr>
        <w:t>。</w:t>
      </w:r>
    </w:p>
    <w:p w14:paraId="740A1E1D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2. 修补：裂缝切V形槽（宽≥20mm，深≥15mm），嵌填密封膏；凹坑用1:2.5水泥砂浆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找平（平整度偏差≤5mm/2m）；起砂基层涂刷界面剂+水泥浆（厚度≥2mm）</w:t>
      </w:r>
      <w:r>
        <w:rPr>
          <w:rFonts w:hint="eastAsia"/>
          <w:lang w:eastAsia="zh-CN"/>
        </w:rPr>
        <w:t>。</w:t>
      </w:r>
    </w:p>
    <w:p w14:paraId="387919F2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3.阴阳角：做成R≥50mm圆弧或45°坡角（坡度≥1:3）</w:t>
      </w:r>
      <w:r>
        <w:rPr>
          <w:rFonts w:hint="eastAsia"/>
          <w:lang w:eastAsia="zh-CN"/>
        </w:rPr>
        <w:t>。</w:t>
      </w:r>
    </w:p>
    <w:p w14:paraId="66D10902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4.干燥：基层含水率≤9%（塑料膜覆盖3-4h无湿印）</w:t>
      </w:r>
      <w:r>
        <w:rPr>
          <w:rFonts w:hint="eastAsia"/>
          <w:lang w:eastAsia="zh-CN"/>
        </w:rPr>
        <w:t>。</w:t>
      </w:r>
    </w:p>
    <w:p w14:paraId="321376EA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5. 冷底子油：均匀涂刷，不露底、不堆积，干燥4-6h后铺卷材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基层验收合格后方可进行下道工序</w:t>
      </w:r>
      <w:r>
        <w:rPr>
          <w:rFonts w:hint="eastAsia"/>
          <w:lang w:eastAsia="zh-CN"/>
        </w:rPr>
        <w:t>。</w:t>
      </w:r>
    </w:p>
    <w:p w14:paraId="6BC2F89D">
      <w:pPr>
        <w:pStyle w:val="3"/>
        <w:bidi w:val="0"/>
        <w:rPr>
          <w:rFonts w:hint="eastAsia"/>
        </w:rPr>
      </w:pPr>
      <w:r>
        <w:rPr>
          <w:rFonts w:hint="eastAsia"/>
        </w:rPr>
        <w:t xml:space="preserve">五 附加层施工 </w:t>
      </w:r>
    </w:p>
    <w:p w14:paraId="154B25B0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1.</w:t>
      </w:r>
      <w:r>
        <w:rPr>
          <w:rFonts w:hint="eastAsia" w:ascii="宋体" w:hAnsi="宋体" w:eastAsia="宋体"/>
        </w:rPr>
        <w:t>范围：</w:t>
      </w:r>
      <w:r>
        <w:rPr>
          <w:rFonts w:hint="eastAsia"/>
        </w:rPr>
        <w:t>阴阳角、女儿墙根、管根、水落口、天沟、变形缝等所有节点</w:t>
      </w:r>
      <w:r>
        <w:rPr>
          <w:rFonts w:hint="eastAsia"/>
          <w:lang w:eastAsia="zh-CN"/>
        </w:rPr>
        <w:t>。</w:t>
      </w:r>
    </w:p>
    <w:p w14:paraId="14218E9E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2.规格：卷材同主防水层，每边宽度≥250mm（总宽≥500mm）</w:t>
      </w:r>
      <w:r>
        <w:rPr>
          <w:rFonts w:hint="eastAsia"/>
          <w:lang w:eastAsia="zh-CN"/>
        </w:rPr>
        <w:t>。</w:t>
      </w:r>
    </w:p>
    <w:p w14:paraId="6F860822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 xml:space="preserve">3.施工：热熔满粘，无空鼓、无褶皱，转角处圆弧过渡，粘结率100% </w:t>
      </w:r>
      <w:r>
        <w:rPr>
          <w:rFonts w:hint="eastAsia"/>
          <w:lang w:eastAsia="zh-CN"/>
        </w:rPr>
        <w:t>。</w:t>
      </w:r>
    </w:p>
    <w:p w14:paraId="4AACC409">
      <w:pPr>
        <w:pStyle w:val="3"/>
        <w:bidi w:val="0"/>
        <w:rPr>
          <w:rFonts w:hint="eastAsia"/>
        </w:rPr>
      </w:pPr>
      <w:r>
        <w:rPr>
          <w:rFonts w:hint="eastAsia"/>
        </w:rPr>
        <w:t>六 双层卷材施工</w:t>
      </w:r>
    </w:p>
    <w:p w14:paraId="28097DC2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1.铺贴顺</w:t>
      </w:r>
      <w:r>
        <w:rPr>
          <w:rFonts w:hint="eastAsia"/>
        </w:rPr>
        <w:t>序：先节点附加层→再大面，由低到高、由水落口向分水岭推进</w:t>
      </w:r>
      <w:r>
        <w:rPr>
          <w:rFonts w:hint="eastAsia"/>
          <w:lang w:eastAsia="zh-CN"/>
        </w:rPr>
        <w:t>。</w:t>
      </w:r>
    </w:p>
    <w:p w14:paraId="4FDE598C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2.铺贴方向：上下层同方向（严禁垂直铺贴），长边顺水流，短边顺主导风</w:t>
      </w:r>
      <w:r>
        <w:rPr>
          <w:rFonts w:hint="eastAsia"/>
          <w:lang w:eastAsia="zh-CN"/>
        </w:rPr>
        <w:t>。</w:t>
      </w:r>
    </w:p>
    <w:p w14:paraId="6139EBA5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3.第一层（底毡）： 试铺弹线定位，卷材展开顺直无扭曲</w:t>
      </w:r>
      <w:r>
        <w:rPr>
          <w:rFonts w:hint="eastAsia"/>
          <w:lang w:eastAsia="zh-CN"/>
        </w:rPr>
        <w:t>；</w:t>
      </w:r>
      <w:r>
        <w:rPr>
          <w:rFonts w:hint="eastAsia"/>
        </w:rPr>
        <w:t>热熔：喷灯距卷材300-500mm，匀速烘烤（速度约0.5m/s），底面沥青熔融光亮、微流淌</w:t>
      </w:r>
      <w:r>
        <w:rPr>
          <w:rFonts w:hint="eastAsia"/>
          <w:lang w:eastAsia="zh-CN"/>
        </w:rPr>
        <w:t>；</w:t>
      </w:r>
      <w:r>
        <w:rPr>
          <w:rFonts w:hint="eastAsia"/>
        </w:rPr>
        <w:t xml:space="preserve">滚铺：边烤边滚铺，倒退施工，50kg压辊滚压排气，粘结率≥95% </w:t>
      </w:r>
      <w:r>
        <w:rPr>
          <w:rFonts w:hint="eastAsia"/>
          <w:lang w:eastAsia="zh-CN"/>
        </w:rPr>
        <w:t>；</w:t>
      </w:r>
      <w:r>
        <w:rPr>
          <w:rFonts w:hint="eastAsia"/>
        </w:rPr>
        <w:t>搭接：长边≥100mm，短边≥150mm，搭接缝溢出均匀熔融沥青（宽度≥5mm），严禁人工抹边</w:t>
      </w:r>
      <w:r>
        <w:rPr>
          <w:rFonts w:hint="eastAsia"/>
          <w:lang w:eastAsia="zh-CN"/>
        </w:rPr>
        <w:t>。</w:t>
      </w:r>
    </w:p>
    <w:p w14:paraId="7D5A9F79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 xml:space="preserve">4.第二层（面毡）： 错缝：与第一层长边错缝1/3-1/2幅宽（≥330mm），短边错缝≥1.5m </w:t>
      </w:r>
      <w:r>
        <w:rPr>
          <w:rFonts w:hint="eastAsia"/>
          <w:lang w:eastAsia="zh-CN"/>
        </w:rPr>
        <w:t>；</w:t>
      </w:r>
      <w:r>
        <w:rPr>
          <w:rFonts w:hint="eastAsia"/>
        </w:rPr>
        <w:t>满粘：同第一层工艺，上下层满粘无分层</w:t>
      </w:r>
      <w:r>
        <w:rPr>
          <w:rFonts w:hint="eastAsia"/>
          <w:lang w:eastAsia="zh-CN"/>
        </w:rPr>
        <w:t>；</w:t>
      </w:r>
      <w:r>
        <w:rPr>
          <w:rFonts w:hint="eastAsia"/>
        </w:rPr>
        <w:t>封边：所有接缝热熔封边（宽度≥10mm），末端收头用金属压条+水泥钉固定，嵌填密封膏（厚度≥5mm）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施工时需控制环境温度（5-35℃），雨天、五级以上大风天严禁施工</w:t>
      </w:r>
      <w:r>
        <w:rPr>
          <w:rFonts w:hint="eastAsia"/>
          <w:lang w:eastAsia="zh-CN"/>
        </w:rPr>
        <w:t>。</w:t>
      </w:r>
    </w:p>
    <w:p w14:paraId="7EC700F9">
      <w:pPr>
        <w:pStyle w:val="3"/>
        <w:bidi w:val="0"/>
        <w:rPr>
          <w:rFonts w:hint="eastAsia"/>
        </w:rPr>
      </w:pPr>
      <w:r>
        <w:rPr>
          <w:rFonts w:hint="eastAsia"/>
        </w:rPr>
        <w:t xml:space="preserve">七 细部节点做法 </w:t>
      </w:r>
    </w:p>
    <w:p w14:paraId="5D49B17B">
      <w:pPr>
        <w:numPr>
          <w:ilvl w:val="0"/>
          <w:numId w:val="0"/>
        </w:numPr>
        <w:bidi w:val="0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/>
        </w:rPr>
        <w:t>女儿墙/泛水：底毡上返≥250mm，面毡上返≥300mm，收头压条固定（间距≤200mm）+密封膏封严</w:t>
      </w:r>
      <w:r>
        <w:rPr>
          <w:rFonts w:hint="eastAsia"/>
          <w:lang w:eastAsia="zh-CN"/>
        </w:rPr>
        <w:t>。</w:t>
      </w:r>
    </w:p>
    <w:p w14:paraId="6DA09B32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2. 管根：附加层宽度=管径+500mm，上返≥250mm，卷材收口用金属箍（≥1.5mm厚）紧固+密封膏嵌实</w:t>
      </w:r>
      <w:r>
        <w:rPr>
          <w:rFonts w:hint="eastAsia"/>
          <w:lang w:eastAsia="zh-CN"/>
        </w:rPr>
        <w:t>。</w:t>
      </w:r>
    </w:p>
    <w:p w14:paraId="157B9ADF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3. 水落口：杯口周围500mm范围做附加层，卷材伸入杯口≥50mm，密封膏嵌实（无空隙）</w:t>
      </w:r>
      <w:r>
        <w:rPr>
          <w:rFonts w:hint="eastAsia"/>
          <w:lang w:eastAsia="zh-CN"/>
        </w:rPr>
        <w:t>。</w:t>
      </w:r>
    </w:p>
    <w:p w14:paraId="526DA99D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4. 变形缝：内置泡沫棒（直径≥缝宽10mm），卷材折边≥250mm，顶部加盖金属盖板（坡度≥5%）保护</w:t>
      </w:r>
      <w:r>
        <w:rPr>
          <w:rFonts w:hint="eastAsia"/>
          <w:lang w:eastAsia="zh-CN"/>
        </w:rPr>
        <w:t>。</w:t>
      </w:r>
    </w:p>
    <w:p w14:paraId="529D761F">
      <w:pPr>
        <w:pStyle w:val="3"/>
        <w:bidi w:val="0"/>
        <w:rPr>
          <w:rFonts w:hint="eastAsia"/>
        </w:rPr>
      </w:pPr>
      <w:r>
        <w:rPr>
          <w:rFonts w:hint="eastAsia"/>
        </w:rPr>
        <w:t>八 质量验收标准</w:t>
      </w:r>
    </w:p>
    <w:p w14:paraId="6C90FEBF">
      <w:pPr>
        <w:bidi w:val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外观：表面平整，无空鼓、气泡、褶皱、破损；搭接缝密实，沥青溢出均匀</w:t>
      </w:r>
      <w:r>
        <w:rPr>
          <w:rFonts w:hint="eastAsia"/>
          <w:lang w:eastAsia="zh-CN"/>
        </w:rPr>
        <w:t>。</w:t>
      </w:r>
    </w:p>
    <w:p w14:paraId="0BBB6C8E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2. 实测：搭接宽度偏差±5mm，上返高度偏差±10mm，粘结率≥95%（抽样检测：每100㎡抽检1处，每处≥1㎡）</w:t>
      </w:r>
      <w:r>
        <w:rPr>
          <w:rFonts w:hint="eastAsia"/>
          <w:lang w:eastAsia="zh-CN"/>
        </w:rPr>
        <w:t>。</w:t>
      </w:r>
    </w:p>
    <w:p w14:paraId="7C4740B0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3. 蓄水试验：完工后24-48h蓄水（水深20-30mm），无渗漏为合格；坡屋面做淋水试验（持续2h）</w:t>
      </w:r>
      <w:r>
        <w:rPr>
          <w:rFonts w:hint="eastAsia"/>
          <w:lang w:eastAsia="zh-CN"/>
        </w:rPr>
        <w:t>。</w:t>
      </w:r>
    </w:p>
    <w:p w14:paraId="59AB1013">
      <w:pPr>
        <w:pStyle w:val="3"/>
        <w:bidi w:val="0"/>
        <w:rPr>
          <w:rFonts w:hint="eastAsia"/>
        </w:rPr>
      </w:pPr>
      <w:r>
        <w:rPr>
          <w:rFonts w:hint="eastAsia"/>
        </w:rPr>
        <w:t xml:space="preserve">九 安全与成品保护 </w:t>
      </w:r>
    </w:p>
    <w:p w14:paraId="008E105A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1.</w:t>
      </w:r>
      <w:r>
        <w:rPr>
          <w:rFonts w:hint="eastAsia" w:ascii="宋体" w:hAnsi="宋体" w:eastAsia="宋体"/>
        </w:rPr>
        <w:t>安全要求：热熔施工配备灭火器（每50㎡1具），严禁在易燃物附近作业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高空作业系安全带（挂点牢固），脚手架搭设符合规范（承载力≥2.5kN/㎡）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通风良好，避免沥青烟气中毒，作业人员佩戴</w:t>
      </w:r>
      <w:r>
        <w:rPr>
          <w:rFonts w:hint="eastAsia"/>
        </w:rPr>
        <w:t>防护口罩、手套</w:t>
      </w:r>
      <w:r>
        <w:rPr>
          <w:rFonts w:hint="eastAsia"/>
          <w:lang w:eastAsia="zh-CN"/>
        </w:rPr>
        <w:t>。</w:t>
      </w:r>
    </w:p>
    <w:p w14:paraId="64BC736D">
      <w:pPr>
        <w:numPr>
          <w:ilvl w:val="0"/>
          <w:numId w:val="0"/>
        </w:numPr>
        <w:bidi w:val="0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2. 成品保护：完工后严禁尖锐物穿刺，禁止堆放重物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2A98"/>
    <w:rsid w:val="17EF0DBC"/>
    <w:rsid w:val="287C7DD5"/>
    <w:rsid w:val="333B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ind w:firstLine="723" w:firstLineChars="20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b/>
      <w:kern w:val="44"/>
      <w:sz w:val="30"/>
      <w:szCs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afterLines="0" w:line="240" w:lineRule="auto"/>
      <w:ind w:firstLine="0" w:firstLineChars="0"/>
      <w:outlineLvl w:val="1"/>
    </w:pPr>
    <w:rPr>
      <w:rFonts w:ascii="楷体" w:hAnsi="楷体" w:eastAsia="楷体" w:cs="楷体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1316</Words>
  <Characters>1586</Characters>
  <Lines>0</Lines>
  <Paragraphs>0</Paragraphs>
  <TotalTime>13</TotalTime>
  <ScaleCrop>false</ScaleCrop>
  <LinksUpToDate>false</LinksUpToDate>
  <CharactersWithSpaces>1619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2026-05-20T03:01:00Z</dcterms:created>
  <dc:creator>DELL</dc:creator>
  <cp:lastModifiedBy>虫子</cp:lastModifiedBy>
  <dcterms:modified xsi:type="dcterms:W3CDTF">2026-05-20T04:09:36Z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eyJoZGlkIjoiNThiNjc2OTE0ODFiODBkN2JlODU4ODVjZThhN2Y0ODYiLCJ1c2VySWQiOiI2MDQwODY1MTIifQ==</vt:lpwstr>
  </property>
  <property fmtid="{D5CDD505-2E9C-101B-9397-08002B2CF9AE}" pid="4" name="ICV">
    <vt:lpwstr>92F752C8241641E2B583E9FD6256C1B8_12</vt:lpwstr>
  </property>
</Properties>
</file>